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0D" w:rsidRPr="00E35AE5" w:rsidRDefault="0075425D" w:rsidP="00E35AE5">
      <w:pPr>
        <w:spacing w:after="0" w:line="451" w:lineRule="auto"/>
        <w:jc w:val="center"/>
        <w:rPr>
          <w:rFonts w:ascii="Times New Roman" w:eastAsia="Times New Roman" w:hAnsi="Times New Roman" w:cs="Times New Roman"/>
          <w:color w:val="00B050"/>
          <w:sz w:val="56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2.9pt;margin-top:0;width:2in;height:125.45pt;z-index:251659264;mso-position-horizontal:absolute;mso-position-horizontal-relative:text;mso-position-vertical:absolute;mso-position-vertical-relative:text" wrapcoords="-112 0 -112 21471 21600 21471 21600 0 -112 0" filled="t">
            <v:imagedata r:id="rId6" o:title=""/>
            <o:lock v:ext="edit" aspectratio="f"/>
            <w10:wrap type="tight"/>
          </v:shape>
          <o:OLEObject Type="Embed" ProgID="StaticMetafile" ShapeID="_x0000_s1027" DrawAspect="Content" ObjectID="_1508318629" r:id="rId7"/>
        </w:pict>
      </w:r>
      <w:r w:rsidR="00EC68AB">
        <w:rPr>
          <w:rFonts w:ascii="Times New Roman" w:eastAsia="Times New Roman" w:hAnsi="Times New Roman" w:cs="Times New Roman"/>
          <w:color w:val="00B050"/>
          <w:sz w:val="56"/>
          <w:shd w:val="clear" w:color="auto" w:fill="FFFFFF"/>
        </w:rPr>
        <w:t xml:space="preserve">Виды </w:t>
      </w:r>
      <w:r w:rsidR="00E35AE5">
        <w:rPr>
          <w:rFonts w:ascii="Times New Roman" w:eastAsia="Times New Roman" w:hAnsi="Times New Roman" w:cs="Times New Roman"/>
          <w:color w:val="00B050"/>
          <w:sz w:val="56"/>
          <w:shd w:val="clear" w:color="auto" w:fill="FFFFFF"/>
        </w:rPr>
        <w:t>речевых нарушений</w:t>
      </w:r>
    </w:p>
    <w:p w:rsidR="0046270D" w:rsidRPr="005F3588" w:rsidRDefault="00EC68AB" w:rsidP="00BB3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 современной психологии выделяются два типа нормального </w:t>
      </w:r>
      <w:hyperlink r:id="rId8">
        <w:r w:rsidRPr="005F3588">
          <w:rPr>
            <w:rFonts w:ascii="Times New Roman" w:eastAsia="Times New Roman" w:hAnsi="Times New Roman" w:cs="Times New Roman"/>
            <w:b/>
            <w:color w:val="00B050"/>
            <w:sz w:val="28"/>
            <w:u w:val="single"/>
            <w:shd w:val="clear" w:color="auto" w:fill="FFFFFF"/>
          </w:rPr>
          <w:t>развивающихся с точки зрения речи детей</w:t>
        </w:r>
      </w:hyperlink>
      <w:r w:rsidRPr="005F3588">
        <w:rPr>
          <w:rFonts w:ascii="Times New Roman" w:eastAsia="Times New Roman" w:hAnsi="Times New Roman" w:cs="Times New Roman"/>
          <w:color w:val="00B050"/>
          <w:sz w:val="28"/>
          <w:shd w:val="clear" w:color="auto" w:fill="FFFFFF"/>
        </w:rPr>
        <w:t>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говоруны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молчуны.</w:t>
      </w:r>
    </w:p>
    <w:p w:rsidR="0046270D" w:rsidRPr="005F3588" w:rsidRDefault="00EC68AB" w:rsidP="00BB3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«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Говоруны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проявляют повышенную активность и интерес к окружающему миру. Такие дети любят что-то рассказывать, задавать много вопросов и легко осваиваются в новой обстановке. Иногда они начинают говорить раньше, чем другие дети.</w:t>
      </w:r>
    </w:p>
    <w:p w:rsidR="0046270D" w:rsidRPr="005F3588" w:rsidRDefault="00EC68AB" w:rsidP="00BB3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«Молчуны» склонны к созерцательности. Новая обстановка требует для них адаптации. Могут начать говорить поздно, но практически сразу без дефектов. Таким малышам важно, чтобы их слышали и понимали. Поэтому родители должны постараться внимательно реагировать на вопросы малыша. Однако, если «молчун» не начал говорить к 2-3 годам, нужно обратиться к специалисту.</w:t>
      </w:r>
    </w:p>
    <w:p w:rsidR="0046270D" w:rsidRPr="005F3588" w:rsidRDefault="00EC68AB" w:rsidP="00BB3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Итак</w:t>
      </w:r>
      <w:r w:rsidR="00E35AE5"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логопед поставил вашему малышу диагноз.</w:t>
      </w:r>
    </w:p>
    <w:p w:rsidR="0046270D" w:rsidRPr="005F3588" w:rsidRDefault="00BB39C8" w:rsidP="00BB3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Что же он обозначает?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Дислалия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это самое распространенное нарушение.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хороший словарный запас, правильное построение предложений и согласование слов; но есть дефектное произношение некоторых звуков.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Дизартрия -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«смазанная» речь, нарушение голосообразования, ритма, интонации и темпа речи.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Ринолалия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это нарушение тембра голоса, вызванное анатомическими дефектами речевого аппарата.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голос приобретает «носовое звучание».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>Заикание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нарушение темпа, ритма, плавности речи, вызванное судорогами мышц лицевого аппарата; возникает в возрасте 2 - 2,5 года.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вынужденные остановки в речи, повторения отдельных звуков и слогов, добавление перед отдельными словами лишних звуков («а», «и»). 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Профилактика заикания: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речь окружающих должна быть неторопливой, правильной и отчетливой;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нужно ограничить контакты малыша с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заикающимися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допускайте скандалов и конфликтов при ребенке;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избегайте психических и физических травм (особенно головы);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перегружайте ребенка информацией и впечатлениями;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опережайте развитие ребенка и не пытайтесь сделать из него вундеркинда;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запугивайте ребенка страшными сказками и всякими бабками-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ёжками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оставляйте ребенка в качестве наказания в темном помещении, не бейте ребенка;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Алалия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ребенка.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моторная алалия - ребенок понимает речь, но не умеет её воспроизводить;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сенсорная алалия - ребенок не понимает чужую речь; наблюдается автоматическое повторение чужих слов (вместо ответа на вопрос малыш повторяет сам вопрос).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Мутизм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прекращение речевого развития из-за психической травмы.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общий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мутизм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- ребенок не говорит вообще;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избирательный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мутизм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- своим молчанием малыш протестует против каких-либо обстоятельств или людей;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Детский аутизм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дети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легко возбудимы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иногда агрессивны;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часто зацикливаются на чем-то; такие дети могут предпочитать какой то </w:t>
      </w:r>
      <w:r w:rsidR="00BB39C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пределенный вид продуктов не из-за вкусовых качеств, а скажем, из-за внешнего вида, и при этом отказываются от другой предложенной пищи;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например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малыш может не захотеть пить молоко из пакета, а не из картонной упаковки;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 первых месяцев малыш не стремится к общению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со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взрослыми, не прижимается к матери;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высоты;</w:t>
      </w:r>
    </w:p>
    <w:p w:rsidR="0046270D" w:rsidRPr="005F3588" w:rsidRDefault="007542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hyperlink r:id="rId9">
        <w:r w:rsidR="00EC68AB" w:rsidRPr="005F3588">
          <w:rPr>
            <w:rFonts w:ascii="Times New Roman" w:eastAsia="Times New Roman" w:hAnsi="Times New Roman" w:cs="Times New Roman"/>
            <w:b/>
            <w:color w:val="00B050"/>
            <w:sz w:val="28"/>
            <w:u w:val="single"/>
            <w:shd w:val="clear" w:color="auto" w:fill="FFFFFF"/>
          </w:rPr>
          <w:t>Общее недоразвитие речи (ОНР</w:t>
        </w:r>
      </w:hyperlink>
      <w:r w:rsidR="00EC68AB" w:rsidRPr="005F3588">
        <w:rPr>
          <w:rFonts w:ascii="Times New Roman" w:eastAsia="Times New Roman" w:hAnsi="Times New Roman" w:cs="Times New Roman"/>
          <w:color w:val="00B050"/>
          <w:sz w:val="28"/>
          <w:shd w:val="clear" w:color="auto" w:fill="FFFFFF"/>
        </w:rPr>
        <w:t>)</w:t>
      </w:r>
      <w:r w:rsidR="00EC68AB"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- </w:t>
      </w:r>
      <w:proofErr w:type="gramStart"/>
      <w:r w:rsidR="00EC68AB"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различные сложные</w:t>
      </w:r>
      <w:proofErr w:type="gramEnd"/>
      <w:r w:rsidR="00EC68AB"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 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 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Общее недоразвитие речи может наблюдаться при сложных формах детской речевой патологии: алалии (всегда), а также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ринолалии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 дизартрии (иногда). 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Несмотря на различную природу дефектов, у детей с ОНР имеются типичные проявления, которые указывают на системные нарушения речевой деятельности:</w:t>
      </w:r>
    </w:p>
    <w:p w:rsidR="0046270D" w:rsidRPr="005F3588" w:rsidRDefault="00EC68A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более позднее начало речи (первые слова появляются к 3-4, а иногда и к 5 годам);</w:t>
      </w:r>
    </w:p>
    <w:p w:rsidR="0046270D" w:rsidRPr="005F3588" w:rsidRDefault="00EC68A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речь недостаточно грамматически и фонетически оформлена;</w:t>
      </w:r>
    </w:p>
    <w:p w:rsidR="0046270D" w:rsidRPr="005F3588" w:rsidRDefault="00EC68A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ребёнок, понимает обращенную к нему речь, но не может сам правильно озвучить свои мысли;</w:t>
      </w:r>
    </w:p>
    <w:p w:rsidR="0046270D" w:rsidRPr="005F3588" w:rsidRDefault="00EC68A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речь детей с ОНР является малопонятной;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Выделяют три уровня речевого развития, которые отражают типичное состояние компоне</w:t>
      </w:r>
      <w:r w:rsidR="00BB39C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тов языка при ОНР:</w:t>
      </w:r>
    </w:p>
    <w:p w:rsidR="00BB39C8" w:rsidRDefault="00BB39C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1-ый уровень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полное отсутствие речи или наличие лишь ее элементов.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словарь детей состоит из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лепетных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слов типа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ляля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»,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биби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при этом одно слово может обозначать разные понятия («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ляля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- это и кукла и девочка);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часто названия предметов употребляются вместо названий действий и наоборот: «туй» (стул) - сидеть,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пать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(спать) - кровать;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такие дети не умеют строить фразы; они говорят однословные слова-предложения типа «дай»;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многие звуки не произносятся;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сложные слова сокращаются до простых: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аба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(собака),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алет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(самолет);</w:t>
      </w:r>
    </w:p>
    <w:p w:rsidR="00BB39C8" w:rsidRDefault="00BB39C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0" w:name="_GoBack"/>
      <w:bookmarkEnd w:id="0"/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2-й уровень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достаточно большой словарный запас; двухсловные и трехсловные фразы;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используемые слова сильно искажены и связи между словами в предложениях еще не оформлены; например: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кадас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ледит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той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»(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карандаш лежит на столе);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нарушено согласование слов; например: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иса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безал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(лиса бежала);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 сложных словах часто переставляются слоги или добавляются новые; например: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лисипед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(велосипед);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3-й уровень: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неправильное употребление окончаний и рассогласование слов: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стулы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(стулья); «красная солнце» (красное солнце); «два булки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»(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две булки);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упрощение сложных предлогов: «из стола» (из-за стола);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неправильное образование уменьшительно-ласкательных форм: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стулик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(стульчик); относительных прилагательных: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стекловый</w:t>
      </w:r>
      <w:proofErr w:type="spellEnd"/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»(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стеклянный); притяжательных прилагательных: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лисовая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шкура» (лисья шкура); и глаголов с приставками: «зашивать пуговицу»(пришивать пуговицу);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слоговая структура слова воспроизводится правильно, за исключением сложных слов; например: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милицанер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(милиционер);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звуки произносятся правильно, кроме некоторых сложных звуков: «р», «л»;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нарушен звуковой анализ и синтез (ребенок не может выделить первые и последние звуки в слове, плохо подбирает картинки на заданный звук);</w:t>
      </w:r>
    </w:p>
    <w:p w:rsidR="005F3588" w:rsidRP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</w:p>
    <w:p w:rsid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</w:p>
    <w:p w:rsid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</w:p>
    <w:p w:rsid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</w:p>
    <w:p w:rsidR="0046270D" w:rsidRPr="005F3588" w:rsidRDefault="0058733C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  <w:r w:rsidRPr="005F3588">
        <w:rPr>
          <w:rFonts w:ascii="Times New Roman" w:eastAsia="Times New Roman" w:hAnsi="Times New Roman" w:cs="Times New Roman"/>
          <w:color w:val="00B050"/>
          <w:sz w:val="28"/>
        </w:rPr>
        <w:lastRenderedPageBreak/>
        <w:t>Литература</w:t>
      </w:r>
    </w:p>
    <w:p w:rsidR="00391C50" w:rsidRPr="000E12EF" w:rsidRDefault="00391C50" w:rsidP="00391C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2EF">
        <w:rPr>
          <w:rFonts w:ascii="Times New Roman" w:hAnsi="Times New Roman" w:cs="Times New Roman"/>
          <w:i/>
          <w:iCs/>
          <w:sz w:val="28"/>
          <w:szCs w:val="28"/>
        </w:rPr>
        <w:t>Большакова С.Е.</w:t>
      </w:r>
      <w:r w:rsidRPr="000E12EF">
        <w:rPr>
          <w:rFonts w:ascii="Times New Roman" w:hAnsi="Times New Roman" w:cs="Times New Roman"/>
          <w:sz w:val="28"/>
          <w:szCs w:val="28"/>
        </w:rPr>
        <w:t> Речевые нарушения и их преодоление. М., 2005.</w:t>
      </w:r>
    </w:p>
    <w:p w:rsidR="00391C50" w:rsidRPr="000E12EF" w:rsidRDefault="00391C50" w:rsidP="00391C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2EF">
        <w:rPr>
          <w:rFonts w:ascii="Times New Roman" w:hAnsi="Times New Roman" w:cs="Times New Roman"/>
          <w:sz w:val="28"/>
          <w:szCs w:val="28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0E12E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E12EF">
        <w:rPr>
          <w:rFonts w:ascii="Times New Roman" w:hAnsi="Times New Roman" w:cs="Times New Roman"/>
          <w:sz w:val="28"/>
          <w:szCs w:val="28"/>
        </w:rPr>
        <w:t>од ред</w:t>
      </w:r>
      <w:r w:rsidRPr="000E12EF">
        <w:rPr>
          <w:rFonts w:ascii="Times New Roman" w:hAnsi="Times New Roman" w:cs="Times New Roman"/>
          <w:i/>
          <w:iCs/>
          <w:sz w:val="28"/>
          <w:szCs w:val="28"/>
        </w:rPr>
        <w:t>. Ю.Ф. Гаркуши.</w:t>
      </w:r>
      <w:r w:rsidRPr="000E12EF">
        <w:rPr>
          <w:rFonts w:ascii="Times New Roman" w:hAnsi="Times New Roman" w:cs="Times New Roman"/>
          <w:sz w:val="28"/>
          <w:szCs w:val="28"/>
        </w:rPr>
        <w:t> М., 2000.</w:t>
      </w:r>
    </w:p>
    <w:p w:rsidR="00391C50" w:rsidRPr="000E12EF" w:rsidRDefault="00391C50" w:rsidP="00391C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2EF">
        <w:rPr>
          <w:rFonts w:ascii="Times New Roman" w:hAnsi="Times New Roman" w:cs="Times New Roman"/>
          <w:i/>
          <w:iCs/>
          <w:sz w:val="28"/>
          <w:szCs w:val="28"/>
        </w:rPr>
        <w:t>Лопатина Л.В.</w:t>
      </w:r>
      <w:r w:rsidRPr="000E12EF">
        <w:rPr>
          <w:rFonts w:ascii="Times New Roman" w:hAnsi="Times New Roman" w:cs="Times New Roman"/>
          <w:sz w:val="28"/>
          <w:szCs w:val="28"/>
        </w:rPr>
        <w:t xml:space="preserve"> Логопедическая работа с детьми дошкольного возраста с минимальными </w:t>
      </w:r>
      <w:proofErr w:type="spellStart"/>
      <w:r w:rsidRPr="000E12EF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0E12EF">
        <w:rPr>
          <w:rFonts w:ascii="Times New Roman" w:hAnsi="Times New Roman" w:cs="Times New Roman"/>
          <w:sz w:val="28"/>
          <w:szCs w:val="28"/>
        </w:rPr>
        <w:t xml:space="preserve"> расстройствами. СПб</w:t>
      </w:r>
      <w:proofErr w:type="gramStart"/>
      <w:r w:rsidRPr="000E12E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12EF">
        <w:rPr>
          <w:rFonts w:ascii="Times New Roman" w:hAnsi="Times New Roman" w:cs="Times New Roman"/>
          <w:sz w:val="28"/>
          <w:szCs w:val="28"/>
        </w:rPr>
        <w:t>2004.</w:t>
      </w:r>
    </w:p>
    <w:p w:rsidR="0058733C" w:rsidRPr="005F3588" w:rsidRDefault="0031561A" w:rsidP="003156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91C50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Филичева Т.Б. </w:t>
      </w:r>
      <w:r w:rsidR="00823C27" w:rsidRPr="00391C50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, </w:t>
      </w:r>
      <w:proofErr w:type="spellStart"/>
      <w:r w:rsidR="00823C27" w:rsidRPr="00391C50">
        <w:rPr>
          <w:rFonts w:ascii="Times New Roman" w:eastAsia="Times New Roman" w:hAnsi="Times New Roman" w:cs="Times New Roman"/>
          <w:i/>
          <w:color w:val="000000" w:themeColor="text1"/>
          <w:sz w:val="28"/>
        </w:rPr>
        <w:t>Чевелева</w:t>
      </w:r>
      <w:proofErr w:type="spellEnd"/>
      <w:r w:rsidR="00823C27" w:rsidRPr="00391C50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Н.А., Чиркина Г.В</w:t>
      </w:r>
      <w:r w:rsidR="00823C27" w:rsidRPr="005F3588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Основы логопедии</w:t>
      </w:r>
      <w:r w:rsidR="00823C27" w:rsidRPr="005F358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М.: Просвещение,1989.223с.</w:t>
      </w:r>
    </w:p>
    <w:p w:rsidR="0046270D" w:rsidRDefault="0046270D">
      <w:pPr>
        <w:rPr>
          <w:rFonts w:ascii="Calibri" w:eastAsia="Calibri" w:hAnsi="Calibri" w:cs="Calibri"/>
        </w:rPr>
      </w:pPr>
    </w:p>
    <w:sectPr w:rsidR="0046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F73"/>
    <w:multiLevelType w:val="hybridMultilevel"/>
    <w:tmpl w:val="5548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2ED5"/>
    <w:multiLevelType w:val="multilevel"/>
    <w:tmpl w:val="A5B80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57B66"/>
    <w:multiLevelType w:val="multilevel"/>
    <w:tmpl w:val="70DE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A6FCE"/>
    <w:multiLevelType w:val="multilevel"/>
    <w:tmpl w:val="07521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0D"/>
    <w:rsid w:val="0031561A"/>
    <w:rsid w:val="00391C50"/>
    <w:rsid w:val="0046270D"/>
    <w:rsid w:val="0058733C"/>
    <w:rsid w:val="005F3588"/>
    <w:rsid w:val="0075425D"/>
    <w:rsid w:val="00823C27"/>
    <w:rsid w:val="00BB39C8"/>
    <w:rsid w:val="00E35AE5"/>
    <w:rsid w:val="00E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ucoz.com/news/razvitie_rechi_rebjonka/2013-05-06-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gopeddoma.ucoz.com/news/domashnie_zadanija_logopeda_dlja_detej_s_onr_5_7_let/1-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2015-10-19T12:38:00Z</dcterms:created>
  <dcterms:modified xsi:type="dcterms:W3CDTF">2015-11-06T05:37:00Z</dcterms:modified>
</cp:coreProperties>
</file>